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0" w:rsidRDefault="00552C45" w:rsidP="00552C45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552C4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Аналитическая справка по результатам ЕГЭ 2020г.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по ИСТОРИИ.</w:t>
      </w:r>
    </w:p>
    <w:p w:rsidR="00552C45" w:rsidRDefault="00552C45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4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В 2020 году в ЕГЭ по истории приняли участие 36 выпускников 11 классов. Экзаменационная работа </w:t>
      </w:r>
      <w:r w:rsidRPr="00552C45">
        <w:rPr>
          <w:rFonts w:ascii="Times New Roman" w:hAnsi="Times New Roman" w:cs="Times New Roman"/>
          <w:sz w:val="28"/>
          <w:szCs w:val="28"/>
        </w:rPr>
        <w:t xml:space="preserve">охватывает содержание курса истории России с древности по настоящее время с обязательным включением элементов содержания по всеобщей истории (история войн, дипломатии, культуры, экономических связей и т.п.). </w:t>
      </w:r>
    </w:p>
    <w:p w:rsidR="00552C45" w:rsidRDefault="00552C45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45"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состоит из двух частей и включает в себя 25 заданий, различающихся формой и уровнем сложности. Часть 1 содержит 19 заданий с кратким ответом.</w:t>
      </w:r>
    </w:p>
    <w:p w:rsidR="00552C45" w:rsidRDefault="00552C45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45">
        <w:rPr>
          <w:rFonts w:ascii="Times New Roman" w:hAnsi="Times New Roman" w:cs="Times New Roman"/>
          <w:sz w:val="28"/>
          <w:szCs w:val="28"/>
        </w:rPr>
        <w:t xml:space="preserve">Часть 2 содержит 6 заданий с развернутым ответом, выявляющих и оценивающих освоение выпускниками различных комплексных умений. </w:t>
      </w:r>
    </w:p>
    <w:p w:rsidR="00552C45" w:rsidRDefault="00552C45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45">
        <w:rPr>
          <w:rFonts w:ascii="Times New Roman" w:hAnsi="Times New Roman" w:cs="Times New Roman"/>
          <w:sz w:val="28"/>
          <w:szCs w:val="28"/>
        </w:rPr>
        <w:t>20–22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23–25 – задания, связанные с применением приемов причинно-следственного, структурно-функционального, временнόго и пространственного анализа для изучения исторических процессов и явлений.</w:t>
      </w:r>
    </w:p>
    <w:p w:rsidR="00552C45" w:rsidRDefault="006D4F6D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C45" w:rsidRPr="006D4F6D">
        <w:rPr>
          <w:rFonts w:ascii="Times New Roman" w:hAnsi="Times New Roman" w:cs="Times New Roman"/>
          <w:sz w:val="28"/>
          <w:szCs w:val="28"/>
        </w:rPr>
        <w:t>адания экзаменационной работы качественно дифференцируют участников ЕГЭ по уровню исторической подготовки.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620"/>
        <w:gridCol w:w="1674"/>
        <w:gridCol w:w="2157"/>
        <w:gridCol w:w="2078"/>
      </w:tblGrid>
      <w:tr w:rsidR="00D65B02" w:rsidTr="00D65B02">
        <w:tc>
          <w:tcPr>
            <w:tcW w:w="2081" w:type="dxa"/>
          </w:tcPr>
          <w:p w:rsidR="00D65B02" w:rsidRDefault="00D65B02" w:rsidP="00552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2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</w:p>
        </w:tc>
        <w:tc>
          <w:tcPr>
            <w:tcW w:w="1782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32-60</w:t>
            </w:r>
          </w:p>
        </w:tc>
        <w:tc>
          <w:tcPr>
            <w:tcW w:w="2312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61-80</w:t>
            </w:r>
          </w:p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81-100</w:t>
            </w:r>
          </w:p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(максимальный балл в ГО - 85)</w:t>
            </w:r>
          </w:p>
        </w:tc>
      </w:tr>
      <w:tr w:rsidR="00D65B02" w:rsidTr="00D65B02">
        <w:tc>
          <w:tcPr>
            <w:tcW w:w="2081" w:type="dxa"/>
          </w:tcPr>
          <w:p w:rsidR="00D65B02" w:rsidRDefault="00D65B02" w:rsidP="00552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участников.</w:t>
            </w:r>
          </w:p>
        </w:tc>
        <w:tc>
          <w:tcPr>
            <w:tcW w:w="1732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D65B02" w:rsidRDefault="00D65B02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2" w:type="dxa"/>
          </w:tcPr>
          <w:p w:rsidR="00D65B02" w:rsidRDefault="00430928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D65B02" w:rsidRDefault="00430928" w:rsidP="006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0F7A" w:rsidRDefault="00010F7A" w:rsidP="00552C45">
      <w:pPr>
        <w:jc w:val="both"/>
      </w:pPr>
    </w:p>
    <w:p w:rsidR="006D4F6D" w:rsidRDefault="00010F7A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7A">
        <w:rPr>
          <w:rFonts w:ascii="Times New Roman" w:hAnsi="Times New Roman" w:cs="Times New Roman"/>
          <w:sz w:val="28"/>
          <w:szCs w:val="28"/>
        </w:rPr>
        <w:t>Выпускник, не набравший минимального количества баллов, показал фрагментарные знания исторических фактов. Он полностью выполнил задание №3 (</w:t>
      </w:r>
      <w:r w:rsidRPr="00010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терминов), задания №2,5,7,8,11 выполнил частично. </w:t>
      </w:r>
      <w:r w:rsidRPr="00010F7A">
        <w:rPr>
          <w:rFonts w:ascii="Times New Roman" w:hAnsi="Times New Roman" w:cs="Times New Roman"/>
          <w:sz w:val="28"/>
          <w:szCs w:val="28"/>
        </w:rPr>
        <w:t>Все  задания части 2  не выполнены. Можно  сделать вывод о том, что выпускник не освоил курс истории.</w:t>
      </w:r>
    </w:p>
    <w:p w:rsidR="00D65B02" w:rsidRDefault="00010F7A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07">
        <w:rPr>
          <w:rFonts w:ascii="Times New Roman" w:hAnsi="Times New Roman" w:cs="Times New Roman"/>
          <w:sz w:val="28"/>
          <w:szCs w:val="28"/>
        </w:rPr>
        <w:t xml:space="preserve">Участники ЕГЭ с результатами в диапазоне 32–60 тестовых баллов </w:t>
      </w:r>
      <w:r w:rsidR="00795307" w:rsidRPr="00795307">
        <w:rPr>
          <w:rFonts w:ascii="Times New Roman" w:hAnsi="Times New Roman" w:cs="Times New Roman"/>
          <w:sz w:val="28"/>
          <w:szCs w:val="28"/>
        </w:rPr>
        <w:t>(63,9%</w:t>
      </w:r>
      <w:r w:rsidR="00795307">
        <w:rPr>
          <w:rFonts w:ascii="Times New Roman" w:hAnsi="Times New Roman" w:cs="Times New Roman"/>
          <w:sz w:val="28"/>
          <w:szCs w:val="28"/>
        </w:rPr>
        <w:t xml:space="preserve"> от общего количества участников</w:t>
      </w:r>
      <w:r w:rsidR="00795307" w:rsidRPr="00795307">
        <w:rPr>
          <w:rFonts w:ascii="Times New Roman" w:hAnsi="Times New Roman" w:cs="Times New Roman"/>
          <w:sz w:val="28"/>
          <w:szCs w:val="28"/>
        </w:rPr>
        <w:t xml:space="preserve">) </w:t>
      </w:r>
      <w:r w:rsidRPr="00795307">
        <w:rPr>
          <w:rFonts w:ascii="Times New Roman" w:hAnsi="Times New Roman" w:cs="Times New Roman"/>
          <w:sz w:val="28"/>
          <w:szCs w:val="28"/>
        </w:rPr>
        <w:t>показали знание некоторого количества исторических фактов.</w:t>
      </w:r>
      <w:r w:rsidR="00795307">
        <w:rPr>
          <w:rFonts w:ascii="Times New Roman" w:hAnsi="Times New Roman" w:cs="Times New Roman"/>
          <w:sz w:val="28"/>
          <w:szCs w:val="28"/>
        </w:rPr>
        <w:t xml:space="preserve">  </w:t>
      </w:r>
      <w:r w:rsidR="00795307" w:rsidRPr="00D65B02">
        <w:rPr>
          <w:rFonts w:ascii="Times New Roman" w:hAnsi="Times New Roman" w:cs="Times New Roman"/>
          <w:sz w:val="28"/>
          <w:szCs w:val="28"/>
        </w:rPr>
        <w:t xml:space="preserve">Задания №4,18 и 19  для данной группы </w:t>
      </w:r>
      <w:proofErr w:type="gramStart"/>
      <w:r w:rsidR="00795307" w:rsidRPr="00D65B02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795307" w:rsidRPr="00D65B02">
        <w:rPr>
          <w:rFonts w:ascii="Times New Roman" w:hAnsi="Times New Roman" w:cs="Times New Roman"/>
          <w:sz w:val="28"/>
          <w:szCs w:val="28"/>
        </w:rPr>
        <w:t xml:space="preserve"> оказались самыми трудными в части 1 экзаменационной работы. Задание № 4 (</w:t>
      </w:r>
      <w:r w:rsidR="00795307" w:rsidRPr="00D6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термина по нескольким признакам) </w:t>
      </w:r>
      <w:r w:rsidR="00D65B02" w:rsidRPr="00D6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выполнило </w:t>
      </w:r>
      <w:proofErr w:type="gramStart"/>
      <w:r w:rsidR="00D65B02" w:rsidRPr="00D6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="00D65B02" w:rsidRPr="00D6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участника ЕГЭ. Задания № 18 и №19 (Анализ иллюстративного материала) вызвали затруднение у более 80% выпускников.</w:t>
      </w:r>
      <w:r w:rsidR="0010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Из заданий с развернутым ответом лучше остальных выполнено задание </w:t>
      </w:r>
      <w:r w:rsidR="00107B07">
        <w:rPr>
          <w:rFonts w:ascii="Times New Roman" w:hAnsi="Times New Roman" w:cs="Times New Roman"/>
          <w:sz w:val="28"/>
          <w:szCs w:val="28"/>
        </w:rPr>
        <w:t>№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21 (65,7%). Задания </w:t>
      </w:r>
      <w:r w:rsidR="00107B07">
        <w:rPr>
          <w:rFonts w:ascii="Times New Roman" w:hAnsi="Times New Roman" w:cs="Times New Roman"/>
          <w:sz w:val="28"/>
          <w:szCs w:val="28"/>
        </w:rPr>
        <w:t>№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20, </w:t>
      </w:r>
      <w:r w:rsidR="00107B07">
        <w:rPr>
          <w:rFonts w:ascii="Times New Roman" w:hAnsi="Times New Roman" w:cs="Times New Roman"/>
          <w:sz w:val="28"/>
          <w:szCs w:val="28"/>
        </w:rPr>
        <w:t>№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22 (оба – работа с источником) и </w:t>
      </w:r>
      <w:r w:rsidR="00107B07">
        <w:rPr>
          <w:rFonts w:ascii="Times New Roman" w:hAnsi="Times New Roman" w:cs="Times New Roman"/>
          <w:sz w:val="28"/>
          <w:szCs w:val="28"/>
        </w:rPr>
        <w:t>№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23 (анализ исторической ситуации) выполнены с результатом в диапазоне 17–29%. Наиболее трудным оказалось задание </w:t>
      </w:r>
      <w:r w:rsidR="00107B07">
        <w:rPr>
          <w:rFonts w:ascii="Times New Roman" w:hAnsi="Times New Roman" w:cs="Times New Roman"/>
          <w:sz w:val="28"/>
          <w:szCs w:val="28"/>
        </w:rPr>
        <w:t>№</w:t>
      </w:r>
      <w:r w:rsidR="00D65B02" w:rsidRPr="00D65B02">
        <w:rPr>
          <w:rFonts w:ascii="Times New Roman" w:hAnsi="Times New Roman" w:cs="Times New Roman"/>
          <w:sz w:val="28"/>
          <w:szCs w:val="28"/>
        </w:rPr>
        <w:t>24 (аргументация) – 4,5%</w:t>
      </w:r>
      <w:r w:rsidR="00D65B02">
        <w:rPr>
          <w:rFonts w:ascii="Times New Roman" w:hAnsi="Times New Roman" w:cs="Times New Roman"/>
          <w:sz w:val="28"/>
          <w:szCs w:val="28"/>
        </w:rPr>
        <w:t xml:space="preserve">. Что  соответствует данным по всей стране. </w:t>
      </w:r>
      <w:r w:rsidR="00D65B02" w:rsidRPr="00D65B02">
        <w:rPr>
          <w:rFonts w:ascii="Times New Roman" w:hAnsi="Times New Roman" w:cs="Times New Roman"/>
          <w:sz w:val="28"/>
          <w:szCs w:val="28"/>
        </w:rPr>
        <w:t xml:space="preserve">Стоит  отметить, что определенные знания и умения у этих выпускников сформированы (например, знание хронологии, умения систематизировать информацию и извлекать ее из источника, знание фактов истории Великой Отечественной войны) и при соответствующей мотивации они смогут преодолеть трудности в </w:t>
      </w:r>
      <w:r w:rsidR="00D65B0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D65B02" w:rsidRPr="00D65B02">
        <w:rPr>
          <w:rFonts w:ascii="Times New Roman" w:hAnsi="Times New Roman" w:cs="Times New Roman"/>
          <w:sz w:val="28"/>
          <w:szCs w:val="28"/>
        </w:rPr>
        <w:t>обучении</w:t>
      </w:r>
      <w:r w:rsidR="00D65B02">
        <w:rPr>
          <w:rFonts w:ascii="Times New Roman" w:hAnsi="Times New Roman" w:cs="Times New Roman"/>
          <w:sz w:val="28"/>
          <w:szCs w:val="28"/>
        </w:rPr>
        <w:t>.</w:t>
      </w:r>
    </w:p>
    <w:p w:rsidR="00107B07" w:rsidRDefault="00107B07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Группа обучающихся, набравших 61-80 баллов, показала хорошее владение предметными знаниями. Из заданий части 1 худший результат показан при выполнении задания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>17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0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нание основных фактов, процессов, явлений истории культуры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установление соответствия</w:t>
      </w:r>
      <w:r w:rsidRPr="0010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7B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Остальные задания первой части </w:t>
      </w:r>
      <w:r w:rsidRPr="00107B07">
        <w:rPr>
          <w:rFonts w:ascii="Times New Roman" w:hAnsi="Times New Roman" w:cs="Times New Roman"/>
          <w:sz w:val="28"/>
          <w:szCs w:val="28"/>
        </w:rPr>
        <w:t xml:space="preserve"> выполнены с результатом выше 65%. Наилучшие результаты были показаны при выполнении заданий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 xml:space="preserve">1 (знание хронологии),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 xml:space="preserve">3 (выбор исторических терминов из данного ряда по заданному признаку),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>5 (знания фактов, процессов, явлений). Эти задан</w:t>
      </w:r>
      <w:r>
        <w:rPr>
          <w:rFonts w:ascii="Times New Roman" w:hAnsi="Times New Roman" w:cs="Times New Roman"/>
          <w:sz w:val="28"/>
          <w:szCs w:val="28"/>
        </w:rPr>
        <w:t>ия выполнены с результатом 88–100</w:t>
      </w:r>
      <w:r w:rsidRPr="00107B07">
        <w:rPr>
          <w:rFonts w:ascii="Times New Roman" w:hAnsi="Times New Roman" w:cs="Times New Roman"/>
          <w:sz w:val="28"/>
          <w:szCs w:val="28"/>
        </w:rPr>
        <w:t>%. Из заданий с развернутым ответом наиболее сложным стало задание 24 (аргументация).</w:t>
      </w:r>
    </w:p>
    <w:p w:rsidR="00D65B02" w:rsidRDefault="00107B07" w:rsidP="00D41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B07">
        <w:rPr>
          <w:rFonts w:ascii="Times New Roman" w:hAnsi="Times New Roman" w:cs="Times New Roman"/>
          <w:sz w:val="28"/>
          <w:szCs w:val="28"/>
        </w:rPr>
        <w:t>Высокобалльники</w:t>
      </w:r>
      <w:proofErr w:type="spellEnd"/>
      <w:r w:rsidRPr="00107B07">
        <w:rPr>
          <w:rFonts w:ascii="Times New Roman" w:hAnsi="Times New Roman" w:cs="Times New Roman"/>
          <w:sz w:val="28"/>
          <w:szCs w:val="28"/>
        </w:rPr>
        <w:t xml:space="preserve"> (2 человека – 85 баллов) показали лучшее владение предметными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. Задания первой части </w:t>
      </w:r>
      <w:r w:rsidRPr="00107B07">
        <w:rPr>
          <w:rFonts w:ascii="Times New Roman" w:hAnsi="Times New Roman" w:cs="Times New Roman"/>
          <w:sz w:val="28"/>
          <w:szCs w:val="28"/>
        </w:rPr>
        <w:t xml:space="preserve"> выполнены данной группой </w:t>
      </w:r>
      <w:proofErr w:type="gramStart"/>
      <w:r w:rsidRPr="00107B07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заменуемых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результатом 85,6–100</w:t>
      </w:r>
      <w:r w:rsidRPr="00107B0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7B07">
        <w:rPr>
          <w:rFonts w:ascii="Times New Roman" w:hAnsi="Times New Roman" w:cs="Times New Roman"/>
          <w:sz w:val="28"/>
          <w:szCs w:val="28"/>
        </w:rPr>
        <w:t xml:space="preserve">Задания с развернутым ответом высокобалльники выполнили с результатом в диапазоне 69,9–100%. При этом они хуже справились с заданием </w:t>
      </w:r>
      <w:r>
        <w:rPr>
          <w:rFonts w:ascii="Times New Roman" w:hAnsi="Times New Roman" w:cs="Times New Roman"/>
          <w:sz w:val="28"/>
          <w:szCs w:val="28"/>
        </w:rPr>
        <w:t xml:space="preserve">№24 (аргументация), </w:t>
      </w:r>
      <w:r w:rsidRPr="00107B07">
        <w:rPr>
          <w:rFonts w:ascii="Times New Roman" w:hAnsi="Times New Roman" w:cs="Times New Roman"/>
          <w:sz w:val="28"/>
          <w:szCs w:val="28"/>
        </w:rPr>
        <w:t xml:space="preserve">заданием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 xml:space="preserve">23 (анализ исторической ситуации) и заданием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B07">
        <w:rPr>
          <w:rFonts w:ascii="Times New Roman" w:hAnsi="Times New Roman" w:cs="Times New Roman"/>
          <w:sz w:val="28"/>
          <w:szCs w:val="28"/>
        </w:rPr>
        <w:t>22 (задание к историческому источнику на ра</w:t>
      </w:r>
      <w:r w:rsidR="00B92BEB">
        <w:rPr>
          <w:rFonts w:ascii="Times New Roman" w:hAnsi="Times New Roman" w:cs="Times New Roman"/>
          <w:sz w:val="28"/>
          <w:szCs w:val="28"/>
        </w:rPr>
        <w:t xml:space="preserve">боту с контекстной информацией). </w:t>
      </w:r>
    </w:p>
    <w:p w:rsidR="00B92BEB" w:rsidRPr="00B92BEB" w:rsidRDefault="00B92BEB" w:rsidP="00B92BE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2B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соответствии с данными результатами учителям истории необходимо рекомендовать:</w:t>
      </w:r>
    </w:p>
    <w:p w:rsidR="00B92BEB" w:rsidRPr="00B92BEB" w:rsidRDefault="00B92BEB" w:rsidP="00B92B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BEB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 осуществлять на основе организации активной познавательной деятельности учащихся на основе деятельностного подхода обучения.</w:t>
      </w:r>
    </w:p>
    <w:p w:rsidR="00B92BEB" w:rsidRPr="00B92BEB" w:rsidRDefault="00B92BEB" w:rsidP="00B92B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  истории </w:t>
      </w:r>
      <w:r w:rsidRPr="00791A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больше внимания уделять знаниям фактов истории культуры и совершенствовать умение использовать контекстную информацию для решения исторических задач</w:t>
      </w:r>
    </w:p>
    <w:p w:rsidR="00B92BEB" w:rsidRPr="00B92BEB" w:rsidRDefault="00B92BEB" w:rsidP="00791A22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1A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Следует  обратить внимание на необходимость совершенствования некоторых умений, необходимых для успешного образования по данному профилю (например, умений формулировать аргументы, анализировать историческую ситуацию</w:t>
      </w:r>
      <w:r w:rsidRPr="00B92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91A22" w:rsidRDefault="00791A22" w:rsidP="00791A2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91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Ознакомиться с результатами и подробным анализом ЕГЭ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791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 и Свердловской области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2FB1" w:rsidRDefault="00412FB1" w:rsidP="00791A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1A22" w:rsidRPr="00D41D3C" w:rsidRDefault="00791A22" w:rsidP="00D41D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ГАОУ ДПО </w:t>
      </w:r>
      <w:proofErr w:type="gramStart"/>
      <w:r w:rsidRPr="00D41D3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 «Институт развития образования» провел серию </w:t>
      </w:r>
      <w:proofErr w:type="spellStart"/>
      <w:r w:rsidRPr="00D41D3C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единого государственного экзамена 2020 года. Проведение </w:t>
      </w:r>
      <w:proofErr w:type="spellStart"/>
      <w:r w:rsidRPr="00D41D3C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председателями региональной предметной комиссии Свердловской области по общеобразовательным предметам. Записи </w:t>
      </w:r>
      <w:proofErr w:type="spellStart"/>
      <w:r w:rsidRPr="00D41D3C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и доступны по следующим ссылкам:</w:t>
      </w:r>
    </w:p>
    <w:p w:rsidR="00791A22" w:rsidRPr="00D41D3C" w:rsidRDefault="00791A22" w:rsidP="00791A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1) сайт ГАОУ ДПО </w:t>
      </w:r>
      <w:proofErr w:type="gramStart"/>
      <w:r w:rsidRPr="00D41D3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41D3C">
        <w:rPr>
          <w:rFonts w:ascii="Times New Roman" w:hAnsi="Times New Roman" w:cs="Times New Roman"/>
          <w:color w:val="000000"/>
          <w:sz w:val="28"/>
          <w:szCs w:val="28"/>
        </w:rPr>
        <w:t xml:space="preserve"> «Институт развития образования» https://www.irro.ru/ раздел Система оценки качества подготовки обучающихся - </w:t>
      </w:r>
      <w:hyperlink r:id="rId6" w:history="1">
        <w:r w:rsidRPr="00D41D3C">
          <w:rPr>
            <w:rStyle w:val="a6"/>
            <w:rFonts w:ascii="Times New Roman" w:hAnsi="Times New Roman" w:cs="Times New Roman"/>
            <w:sz w:val="28"/>
            <w:szCs w:val="28"/>
          </w:rPr>
          <w:t>https://www.irro.ru/?cid=482</w:t>
        </w:r>
      </w:hyperlink>
      <w:r w:rsidRPr="00D41D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A22" w:rsidRPr="00D41D3C" w:rsidRDefault="00791A22" w:rsidP="00791A2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41D3C">
        <w:rPr>
          <w:rFonts w:ascii="Times New Roman" w:hAnsi="Times New Roman" w:cs="Times New Roman"/>
          <w:color w:val="000000"/>
          <w:sz w:val="28"/>
          <w:szCs w:val="28"/>
        </w:rPr>
        <w:t>2) сайт ЕГЭ и ОГЭ в Свердловской области http://ege.midural.ru/ раздел Педагогам - http://ege.midural.ru/pedagogam.html.</w:t>
      </w:r>
    </w:p>
    <w:p w:rsidR="00B92BEB" w:rsidRPr="00D41D3C" w:rsidRDefault="00B92BEB" w:rsidP="00552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D3C" w:rsidRPr="00D41D3C" w:rsidRDefault="00D41D3C" w:rsidP="00D41D3C">
      <w:pPr>
        <w:tabs>
          <w:tab w:val="left" w:pos="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3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D41D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41D3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Pr="00D41D3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D41D3C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D41D3C">
        <w:rPr>
          <w:rFonts w:ascii="Times New Roman" w:hAnsi="Times New Roman" w:cs="Times New Roman"/>
          <w:b/>
          <w:sz w:val="28"/>
          <w:szCs w:val="28"/>
          <w:lang w:val="en-US"/>
        </w:rPr>
        <w:t>obrnadzor</w:t>
      </w:r>
      <w:proofErr w:type="spellEnd"/>
      <w:r w:rsidRPr="00D41D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41D3C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D41D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41D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41D3C">
        <w:rPr>
          <w:rFonts w:ascii="Times New Roman" w:hAnsi="Times New Roman" w:cs="Times New Roman"/>
          <w:b/>
          <w:sz w:val="28"/>
          <w:szCs w:val="28"/>
        </w:rPr>
        <w:t>/</w:t>
      </w:r>
      <w:r w:rsidRPr="00D41D3C">
        <w:rPr>
          <w:rFonts w:ascii="Times New Roman" w:hAnsi="Times New Roman" w:cs="Times New Roman"/>
          <w:sz w:val="28"/>
          <w:szCs w:val="28"/>
        </w:rPr>
        <w:t xml:space="preserve"> размещены видеозаписи консультаций по вопросам изменений </w:t>
      </w:r>
      <w:proofErr w:type="gramStart"/>
      <w:r w:rsidRPr="00D41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1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D3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41D3C">
        <w:rPr>
          <w:rFonts w:ascii="Times New Roman" w:hAnsi="Times New Roman" w:cs="Times New Roman"/>
          <w:sz w:val="28"/>
          <w:szCs w:val="28"/>
        </w:rPr>
        <w:t xml:space="preserve"> ЕГЭ 2021 года.</w:t>
      </w:r>
    </w:p>
    <w:p w:rsidR="00D41D3C" w:rsidRPr="00D41D3C" w:rsidRDefault="00D41D3C" w:rsidP="00D41D3C">
      <w:pPr>
        <w:tabs>
          <w:tab w:val="left" w:pos="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22" w:rsidRPr="00791A22" w:rsidRDefault="00791A22" w:rsidP="00552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A22" w:rsidRPr="0079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D82"/>
    <w:multiLevelType w:val="hybridMultilevel"/>
    <w:tmpl w:val="5288A6B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5"/>
    <w:rsid w:val="00010F7A"/>
    <w:rsid w:val="00107B07"/>
    <w:rsid w:val="002E24CE"/>
    <w:rsid w:val="00412FB1"/>
    <w:rsid w:val="00430928"/>
    <w:rsid w:val="00491765"/>
    <w:rsid w:val="00552C45"/>
    <w:rsid w:val="00691ACB"/>
    <w:rsid w:val="006D4F6D"/>
    <w:rsid w:val="00791A22"/>
    <w:rsid w:val="00795307"/>
    <w:rsid w:val="007E0995"/>
    <w:rsid w:val="008D4A8F"/>
    <w:rsid w:val="00B92BEB"/>
    <w:rsid w:val="00D41D3C"/>
    <w:rsid w:val="00D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B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B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ro.ru/?cid=4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BondarevaMI</cp:lastModifiedBy>
  <cp:revision>3</cp:revision>
  <dcterms:created xsi:type="dcterms:W3CDTF">2020-11-19T12:12:00Z</dcterms:created>
  <dcterms:modified xsi:type="dcterms:W3CDTF">2020-11-19T12:12:00Z</dcterms:modified>
</cp:coreProperties>
</file>